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B73" w:rsidRPr="005609BB" w:rsidRDefault="00AB0B73" w:rsidP="00AB0B73">
      <w:pPr>
        <w:jc w:val="both"/>
        <w:rPr>
          <w:i/>
          <w:iCs/>
          <w:sz w:val="32"/>
          <w:szCs w:val="32"/>
        </w:rPr>
      </w:pPr>
      <w:r w:rsidRPr="005609BB">
        <w:rPr>
          <w:i/>
          <w:iCs/>
          <w:sz w:val="32"/>
          <w:szCs w:val="32"/>
        </w:rPr>
        <w:t xml:space="preserve">OP </w:t>
      </w:r>
      <w:bookmarkStart w:id="0" w:name="_GoBack"/>
      <w:bookmarkEnd w:id="0"/>
      <w:r w:rsidRPr="005609BB">
        <w:rPr>
          <w:i/>
          <w:iCs/>
          <w:sz w:val="32"/>
          <w:szCs w:val="32"/>
        </w:rPr>
        <w:t xml:space="preserve">PIK </w:t>
      </w:r>
      <w:proofErr w:type="gramStart"/>
      <w:r w:rsidRPr="005609BB">
        <w:rPr>
          <w:i/>
          <w:iCs/>
          <w:sz w:val="32"/>
          <w:szCs w:val="32"/>
        </w:rPr>
        <w:t>2014 – 2020</w:t>
      </w:r>
      <w:proofErr w:type="gramEnd"/>
      <w:r w:rsidRPr="005609BB">
        <w:rPr>
          <w:i/>
          <w:iCs/>
          <w:sz w:val="32"/>
          <w:szCs w:val="32"/>
        </w:rPr>
        <w:t>, Prioritní osa 3 - Účinné nakládání energií, rozvoj energetické infrastruktury a obnovitelných zdrojů energie, podpora zavádění nových technologií v oblasti nakládání energií a druhotných surovin.</w:t>
      </w:r>
    </w:p>
    <w:p w:rsidR="00AB0B73" w:rsidRDefault="00AB0B73" w:rsidP="00AB0B73">
      <w:pPr>
        <w:ind w:firstLine="708"/>
        <w:jc w:val="both"/>
      </w:pPr>
      <w:r w:rsidRPr="00AB0B73">
        <w:t>Na základě žádosti o podporu ze dne 25. 4. 2019, v souladu s § 14 zákona č. 218/2000 Sb., o rozpočtových pravidlech a o změně některých souvisejících zákonů, a v souladu s interními postupy Ministerstva průmyslu a obchodu pro hodnocení projektů, byl uznán níže uvedený projekt za přijatelný a způsobilý k poskytnutí dotace v souladu s cíli programu podpory OP PIK Úspory energie IV. výzva a bylo rozhodnuto o poskytnutí dotace na tento stanovený účel</w:t>
      </w:r>
      <w:r>
        <w:t>:</w:t>
      </w:r>
    </w:p>
    <w:p w:rsidR="00D67861" w:rsidRDefault="00AB0B73" w:rsidP="00AB0B73">
      <w:pPr>
        <w:jc w:val="both"/>
        <w:rPr>
          <w:b/>
          <w:bCs/>
          <w:color w:val="FF9933"/>
          <w:sz w:val="28"/>
          <w:szCs w:val="28"/>
        </w:rPr>
      </w:pPr>
      <w:r w:rsidRPr="00AA4CF0">
        <w:rPr>
          <w:b/>
          <w:bCs/>
          <w:color w:val="FF9933"/>
          <w:sz w:val="28"/>
          <w:szCs w:val="28"/>
        </w:rPr>
        <w:t>SNÍŽENÍ TEPELNÝCH ZTRÁT BUDOVY ČEZ č. p. 1144/103 OSTRAVA – VÍTKOVICE</w:t>
      </w:r>
    </w:p>
    <w:p w:rsidR="00D67861" w:rsidRPr="00D67861" w:rsidRDefault="00D67861" w:rsidP="00D67861">
      <w:pPr>
        <w:pStyle w:val="Default"/>
        <w:rPr>
          <w:color w:val="auto"/>
        </w:rPr>
      </w:pPr>
      <w:r w:rsidRPr="00D67861">
        <w:rPr>
          <w:color w:val="auto"/>
          <w:sz w:val="28"/>
          <w:szCs w:val="28"/>
        </w:rPr>
        <w:t xml:space="preserve">Registrační číslo projektu (MS2014+): </w:t>
      </w:r>
      <w:r w:rsidRPr="00D67861">
        <w:rPr>
          <w:color w:val="auto"/>
        </w:rPr>
        <w:t>CZ.01.3.10/0.0/0.0/18_183/0017136</w:t>
      </w:r>
    </w:p>
    <w:p w:rsidR="00AB0B73" w:rsidRPr="00D67861" w:rsidRDefault="000F54BC" w:rsidP="00AB0B73">
      <w:pPr>
        <w:jc w:val="both"/>
        <w:rPr>
          <w:b/>
          <w:bCs/>
          <w:color w:val="FF9933"/>
          <w:sz w:val="28"/>
          <w:szCs w:val="28"/>
        </w:rPr>
      </w:pPr>
      <w:r>
        <w:t>Celkové ukazatele IV. Výzvy:</w:t>
      </w:r>
    </w:p>
    <w:tbl>
      <w:tblPr>
        <w:tblW w:w="925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6"/>
        <w:gridCol w:w="3086"/>
        <w:gridCol w:w="3086"/>
      </w:tblGrid>
      <w:tr w:rsidR="00156BC7" w:rsidTr="00156BC7">
        <w:trPr>
          <w:trHeight w:val="112"/>
        </w:trPr>
        <w:tc>
          <w:tcPr>
            <w:tcW w:w="3086" w:type="dxa"/>
          </w:tcPr>
          <w:p w:rsidR="00156BC7" w:rsidRDefault="00156BC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Název </w:t>
            </w:r>
          </w:p>
        </w:tc>
        <w:tc>
          <w:tcPr>
            <w:tcW w:w="3086" w:type="dxa"/>
          </w:tcPr>
          <w:p w:rsidR="00156BC7" w:rsidRDefault="00156BC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Částka celkem </w:t>
            </w:r>
          </w:p>
        </w:tc>
        <w:tc>
          <w:tcPr>
            <w:tcW w:w="3086" w:type="dxa"/>
          </w:tcPr>
          <w:p w:rsidR="00156BC7" w:rsidRDefault="00156BC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Procento </w:t>
            </w:r>
          </w:p>
        </w:tc>
      </w:tr>
      <w:tr w:rsidR="00156BC7" w:rsidTr="00156BC7">
        <w:trPr>
          <w:trHeight w:val="112"/>
        </w:trPr>
        <w:tc>
          <w:tcPr>
            <w:tcW w:w="3086" w:type="dxa"/>
          </w:tcPr>
          <w:p w:rsidR="00156BC7" w:rsidRDefault="00156B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Celkové výdaje </w:t>
            </w:r>
          </w:p>
        </w:tc>
        <w:tc>
          <w:tcPr>
            <w:tcW w:w="3086" w:type="dxa"/>
          </w:tcPr>
          <w:p w:rsidR="00156BC7" w:rsidRDefault="00156B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19 619 029,76 </w:t>
            </w:r>
          </w:p>
        </w:tc>
        <w:tc>
          <w:tcPr>
            <w:tcW w:w="3086" w:type="dxa"/>
          </w:tcPr>
          <w:p w:rsidR="00156BC7" w:rsidRDefault="00156B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100,00 </w:t>
            </w:r>
          </w:p>
        </w:tc>
      </w:tr>
      <w:tr w:rsidR="00156BC7" w:rsidTr="00156BC7">
        <w:trPr>
          <w:trHeight w:val="112"/>
        </w:trPr>
        <w:tc>
          <w:tcPr>
            <w:tcW w:w="3086" w:type="dxa"/>
          </w:tcPr>
          <w:p w:rsidR="00156BC7" w:rsidRDefault="00156B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Celkové nezpůsobilé výdaje </w:t>
            </w:r>
          </w:p>
        </w:tc>
        <w:tc>
          <w:tcPr>
            <w:tcW w:w="3086" w:type="dxa"/>
          </w:tcPr>
          <w:p w:rsidR="00156BC7" w:rsidRDefault="00156B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4 482 662,12 </w:t>
            </w:r>
          </w:p>
        </w:tc>
        <w:tc>
          <w:tcPr>
            <w:tcW w:w="3086" w:type="dxa"/>
          </w:tcPr>
          <w:p w:rsidR="00156BC7" w:rsidRDefault="00156B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22,85 </w:t>
            </w:r>
          </w:p>
        </w:tc>
      </w:tr>
      <w:tr w:rsidR="00156BC7" w:rsidTr="00156BC7">
        <w:trPr>
          <w:trHeight w:val="112"/>
        </w:trPr>
        <w:tc>
          <w:tcPr>
            <w:tcW w:w="3086" w:type="dxa"/>
          </w:tcPr>
          <w:p w:rsidR="00156BC7" w:rsidRDefault="00156B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Celkové způsobilé výdaje </w:t>
            </w:r>
          </w:p>
        </w:tc>
        <w:tc>
          <w:tcPr>
            <w:tcW w:w="3086" w:type="dxa"/>
          </w:tcPr>
          <w:p w:rsidR="00156BC7" w:rsidRDefault="00156B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15 136 367,64 </w:t>
            </w:r>
          </w:p>
        </w:tc>
        <w:tc>
          <w:tcPr>
            <w:tcW w:w="3086" w:type="dxa"/>
          </w:tcPr>
          <w:p w:rsidR="00156BC7" w:rsidRDefault="00156B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77,15 </w:t>
            </w:r>
          </w:p>
        </w:tc>
      </w:tr>
      <w:tr w:rsidR="00156BC7" w:rsidTr="00156BC7">
        <w:trPr>
          <w:trHeight w:val="112"/>
        </w:trPr>
        <w:tc>
          <w:tcPr>
            <w:tcW w:w="3086" w:type="dxa"/>
          </w:tcPr>
          <w:p w:rsidR="00156BC7" w:rsidRDefault="00156B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Celkové způsobilé </w:t>
            </w:r>
            <w:proofErr w:type="gramStart"/>
            <w:r>
              <w:rPr>
                <w:sz w:val="22"/>
                <w:szCs w:val="22"/>
              </w:rPr>
              <w:t>výdaje - investiční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6" w:type="dxa"/>
          </w:tcPr>
          <w:p w:rsidR="00156BC7" w:rsidRDefault="00156B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15 136 367,64 </w:t>
            </w:r>
          </w:p>
        </w:tc>
        <w:tc>
          <w:tcPr>
            <w:tcW w:w="3086" w:type="dxa"/>
          </w:tcPr>
          <w:p w:rsidR="00156BC7" w:rsidRDefault="00156B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77,15 </w:t>
            </w:r>
          </w:p>
        </w:tc>
      </w:tr>
      <w:tr w:rsidR="00156BC7" w:rsidTr="00156BC7">
        <w:trPr>
          <w:trHeight w:val="250"/>
        </w:trPr>
        <w:tc>
          <w:tcPr>
            <w:tcW w:w="3086" w:type="dxa"/>
          </w:tcPr>
          <w:p w:rsidR="00156BC7" w:rsidRDefault="00156B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Stavební práce / Rekonstrukce a modernizace staveb </w:t>
            </w:r>
          </w:p>
        </w:tc>
        <w:tc>
          <w:tcPr>
            <w:tcW w:w="3086" w:type="dxa"/>
          </w:tcPr>
          <w:p w:rsidR="00156BC7" w:rsidRDefault="00156B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15 136 367,64 </w:t>
            </w:r>
          </w:p>
        </w:tc>
        <w:tc>
          <w:tcPr>
            <w:tcW w:w="3086" w:type="dxa"/>
          </w:tcPr>
          <w:p w:rsidR="00156BC7" w:rsidRDefault="00156B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77,15 </w:t>
            </w:r>
          </w:p>
        </w:tc>
      </w:tr>
    </w:tbl>
    <w:p w:rsidR="001E503D" w:rsidRPr="001E503D" w:rsidRDefault="001E503D" w:rsidP="001E50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E503D" w:rsidRPr="00156BC7" w:rsidRDefault="001E503D" w:rsidP="00156BC7">
      <w:pPr>
        <w:jc w:val="both"/>
        <w:rPr>
          <w:b/>
          <w:bCs/>
          <w:sz w:val="28"/>
          <w:szCs w:val="28"/>
        </w:rPr>
      </w:pPr>
      <w:r w:rsidRPr="00156BC7">
        <w:rPr>
          <w:rFonts w:ascii="Calibri" w:hAnsi="Calibri" w:cs="Calibri"/>
          <w:b/>
          <w:bCs/>
          <w:color w:val="000000"/>
          <w:sz w:val="28"/>
          <w:szCs w:val="28"/>
        </w:rPr>
        <w:t xml:space="preserve">Maximální možná výše dotace je: </w:t>
      </w:r>
      <w:r w:rsidR="00156BC7" w:rsidRPr="00156BC7">
        <w:rPr>
          <w:rFonts w:ascii="Calibri" w:hAnsi="Calibri" w:cs="Calibri"/>
          <w:b/>
          <w:bCs/>
          <w:color w:val="000000"/>
          <w:sz w:val="28"/>
          <w:szCs w:val="28"/>
        </w:rPr>
        <w:t>4 540 910 Kč.</w:t>
      </w:r>
      <w:r w:rsidR="00156BC7" w:rsidRPr="00156BC7">
        <w:rPr>
          <w:b/>
          <w:bCs/>
          <w:sz w:val="28"/>
          <w:szCs w:val="28"/>
        </w:rPr>
        <w:t xml:space="preserve"> </w:t>
      </w:r>
    </w:p>
    <w:p w:rsidR="000F54BC" w:rsidRDefault="000F54BC" w:rsidP="000F54BC">
      <w:pPr>
        <w:pStyle w:val="Nadpis3"/>
        <w:numPr>
          <w:ilvl w:val="0"/>
          <w:numId w:val="0"/>
        </w:numPr>
        <w:ind w:left="851" w:right="567" w:hanging="851"/>
        <w:rPr>
          <w:rFonts w:cs="Arial"/>
        </w:rPr>
      </w:pPr>
      <w:bookmarkStart w:id="1" w:name="_Toc505673817"/>
      <w:r w:rsidRPr="00B744BA">
        <w:rPr>
          <w:rFonts w:cs="Arial"/>
        </w:rPr>
        <w:t>Specifikace předmětu projektu</w:t>
      </w:r>
      <w:bookmarkEnd w:id="1"/>
    </w:p>
    <w:p w:rsidR="000F54BC" w:rsidRDefault="000F54BC" w:rsidP="000F54BC">
      <w:r>
        <w:t xml:space="preserve">Předmětem projektu je významné snížení energetické náročnosti budovy na ul. Výstavní č.p. 1144, Ostrava Vítkovice, která je součástí pozemku </w:t>
      </w:r>
      <w:proofErr w:type="spellStart"/>
      <w:r>
        <w:t>parc</w:t>
      </w:r>
      <w:proofErr w:type="spellEnd"/>
      <w:r>
        <w:t>. č. 853/9 v K.Ú. Vítkovice.</w:t>
      </w:r>
    </w:p>
    <w:p w:rsidR="000F54BC" w:rsidRPr="00575278" w:rsidRDefault="000F54BC" w:rsidP="000F54BC">
      <w:pPr>
        <w:autoSpaceDE w:val="0"/>
        <w:autoSpaceDN w:val="0"/>
        <w:adjustRightInd w:val="0"/>
      </w:pPr>
      <w:r w:rsidRPr="00575278">
        <w:t>V rámci této revitalizace dojde:</w:t>
      </w:r>
    </w:p>
    <w:p w:rsidR="000F54BC" w:rsidRPr="00575278" w:rsidRDefault="000F54BC" w:rsidP="000F54B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0"/>
      </w:pPr>
      <w:r w:rsidRPr="00575278">
        <w:t>k výměně stávajících výplní otvorů v prostorách schodiště, které díky svým tepelně – technickými vlastnostem neplní již svou funkci</w:t>
      </w:r>
    </w:p>
    <w:p w:rsidR="000F54BC" w:rsidRPr="00575278" w:rsidRDefault="000F54BC" w:rsidP="000F54B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0"/>
      </w:pPr>
      <w:r w:rsidRPr="00575278">
        <w:t>k výměně některých stávajících okenních křídel ve 3.NP, které díky svým tepelně – technickými vlastnostem neplní již svou funkci</w:t>
      </w:r>
    </w:p>
    <w:p w:rsidR="000F54BC" w:rsidRPr="00575278" w:rsidRDefault="000F54BC" w:rsidP="000F54B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0"/>
      </w:pPr>
      <w:r w:rsidRPr="00575278">
        <w:t>k zateplení obvodových stěn kancelářské budovy, které díky svým tepelně – technickými vlastnostem neplní již svou funkci</w:t>
      </w:r>
    </w:p>
    <w:p w:rsidR="000F54BC" w:rsidRPr="00575278" w:rsidRDefault="000F54BC" w:rsidP="000F54B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0"/>
      </w:pPr>
      <w:r w:rsidRPr="00575278">
        <w:t>k zateplení obvodových stěn objektu strojovny, které díky svým tepelně – technickými vlastnostem neplní již svou funkci</w:t>
      </w:r>
    </w:p>
    <w:p w:rsidR="000F54BC" w:rsidRPr="00575278" w:rsidRDefault="000F54BC" w:rsidP="000F54B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0"/>
      </w:pPr>
      <w:r w:rsidRPr="00575278">
        <w:t>k zateplení obvodových stěn objektu bývalé vzduchotechniky, které díky svým tepelně – technickými vlastnostem neplní již svou funkci</w:t>
      </w:r>
    </w:p>
    <w:p w:rsidR="000F54BC" w:rsidRPr="00575278" w:rsidRDefault="000F54BC" w:rsidP="000F54B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0"/>
      </w:pPr>
      <w:r w:rsidRPr="00575278">
        <w:t>k zateplení střechy kancelářské budovy, které díky svým tepelně – technickými vlastnostem neplní již svou funkci</w:t>
      </w:r>
    </w:p>
    <w:p w:rsidR="000F54BC" w:rsidRPr="00575278" w:rsidRDefault="000F54BC" w:rsidP="000F54B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0"/>
      </w:pPr>
      <w:r w:rsidRPr="00575278">
        <w:t>k zateplení střechy objektu strojovny, které díky svým tepelně – technickými vlastnostem neplní již svou funkci</w:t>
      </w:r>
    </w:p>
    <w:p w:rsidR="000F54BC" w:rsidRPr="00575278" w:rsidRDefault="000F54BC" w:rsidP="000F54B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0"/>
      </w:pPr>
      <w:r w:rsidRPr="00575278">
        <w:lastRenderedPageBreak/>
        <w:t>k zateplení střechy objektu bývalé vzduchotechniky, které díky svým tepelně – technickými vlastnostem neplní již svou funkci</w:t>
      </w:r>
    </w:p>
    <w:p w:rsidR="000F54BC" w:rsidRDefault="000F54BC" w:rsidP="000F54B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0"/>
      </w:pPr>
      <w:r w:rsidRPr="00575278">
        <w:t>k zateplení podlahy objektu bývalé vzduchotechniky, které díky svým tepelně – technickými vlastnostem neplní již svou funkci</w:t>
      </w:r>
    </w:p>
    <w:p w:rsidR="000F54BC" w:rsidRDefault="000F54BC" w:rsidP="000F54BC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V rámci tohoto projektu dojde také k tomu, že se obnoví, případně vybudují, nové vstupní prostory do objektu, a to:</w:t>
      </w:r>
    </w:p>
    <w:p w:rsidR="000F54BC" w:rsidRPr="00CD65C5" w:rsidRDefault="000F54BC" w:rsidP="000F54B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0"/>
      </w:pPr>
      <w:r w:rsidRPr="00CD65C5">
        <w:t>u hlavního vstupu, u něhož bude obnoven původní stav</w:t>
      </w:r>
    </w:p>
    <w:p w:rsidR="000F54BC" w:rsidRPr="008C5026" w:rsidRDefault="000F54BC" w:rsidP="000F54B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0"/>
      </w:pPr>
      <w:r w:rsidRPr="00CD65C5">
        <w:t>u bočního vstupu bude opraveno schodiště a kompletně vytvořeno nového zastřešení tohoto vstupu</w:t>
      </w:r>
    </w:p>
    <w:p w:rsidR="000F54BC" w:rsidRDefault="000F54BC" w:rsidP="000F54B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0"/>
      </w:pPr>
      <w:r w:rsidRPr="00CD65C5">
        <w:t xml:space="preserve">u vstupu do jídelny, </w:t>
      </w:r>
      <w:proofErr w:type="gramStart"/>
      <w:r w:rsidRPr="00CD65C5">
        <w:t>bude  opraveno</w:t>
      </w:r>
      <w:proofErr w:type="gramEnd"/>
      <w:r w:rsidRPr="00CD65C5">
        <w:t xml:space="preserve"> schodiště a původní zastřešení</w:t>
      </w:r>
    </w:p>
    <w:p w:rsidR="00156BC7" w:rsidRPr="00156BC7" w:rsidRDefault="00156BC7" w:rsidP="00156BC7">
      <w:pPr>
        <w:shd w:val="clear" w:color="auto" w:fill="FFFFFF"/>
        <w:spacing w:line="254" w:lineRule="exact"/>
        <w:ind w:right="5"/>
        <w:rPr>
          <w:b/>
          <w:bCs/>
          <w:spacing w:val="-2"/>
          <w:sz w:val="24"/>
          <w:szCs w:val="24"/>
        </w:rPr>
      </w:pPr>
      <w:r w:rsidRPr="00156BC7">
        <w:rPr>
          <w:b/>
          <w:bCs/>
          <w:spacing w:val="-2"/>
          <w:sz w:val="24"/>
          <w:szCs w:val="24"/>
        </w:rPr>
        <w:t xml:space="preserve">Zateplením obvodových stěn, střechy a výměny </w:t>
      </w:r>
      <w:proofErr w:type="spellStart"/>
      <w:r w:rsidRPr="00156BC7">
        <w:rPr>
          <w:b/>
          <w:bCs/>
          <w:spacing w:val="-2"/>
          <w:sz w:val="24"/>
          <w:szCs w:val="24"/>
        </w:rPr>
        <w:t>copilitových</w:t>
      </w:r>
      <w:proofErr w:type="spellEnd"/>
      <w:r w:rsidRPr="00156BC7">
        <w:rPr>
          <w:b/>
          <w:bCs/>
          <w:spacing w:val="-2"/>
          <w:sz w:val="24"/>
          <w:szCs w:val="24"/>
        </w:rPr>
        <w:t xml:space="preserve"> výplní otvorů dojde ke snížení spotřeby energie o 45,29 %.</w:t>
      </w:r>
    </w:p>
    <w:p w:rsidR="000F54BC" w:rsidRPr="00A47E59" w:rsidRDefault="000F54BC" w:rsidP="000F54BC">
      <w:pPr>
        <w:pStyle w:val="Nadpis2"/>
        <w:numPr>
          <w:ilvl w:val="0"/>
          <w:numId w:val="0"/>
        </w:numPr>
      </w:pPr>
      <w:bookmarkStart w:id="2" w:name="_Toc505673819"/>
      <w:r w:rsidRPr="00A47E59">
        <w:t>Místo realizace</w:t>
      </w:r>
      <w:bookmarkEnd w:id="2"/>
    </w:p>
    <w:p w:rsidR="000F54BC" w:rsidRPr="00832090" w:rsidRDefault="000F54BC" w:rsidP="000F54BC">
      <w:r>
        <w:t xml:space="preserve">Budova, na níž se bude provádět revitalizace je umístěna na pozemku </w:t>
      </w:r>
      <w:proofErr w:type="spellStart"/>
      <w:r>
        <w:t>parc</w:t>
      </w:r>
      <w:proofErr w:type="spellEnd"/>
      <w:r>
        <w:t xml:space="preserve">. č. 853/9 v katastrálním území Vítkovice. V rámci společnosti ČEZ Korporátní služby, s.r.o. je budova interně označena jako administrativní </w:t>
      </w:r>
      <w:r w:rsidRPr="0096049F">
        <w:t>budova</w:t>
      </w:r>
      <w:r>
        <w:t xml:space="preserve"> (REM 100170/201183).</w:t>
      </w:r>
    </w:p>
    <w:p w:rsidR="000F54BC" w:rsidRDefault="000F54BC" w:rsidP="000F54BC">
      <w:pPr>
        <w:pStyle w:val="Nadpis2"/>
        <w:numPr>
          <w:ilvl w:val="0"/>
          <w:numId w:val="0"/>
        </w:numPr>
        <w:ind w:left="357" w:right="567" w:hanging="357"/>
        <w:rPr>
          <w:rFonts w:cs="Arial"/>
        </w:rPr>
      </w:pPr>
      <w:bookmarkStart w:id="3" w:name="_Toc505673820"/>
      <w:r w:rsidRPr="00B744BA">
        <w:rPr>
          <w:rFonts w:cs="Arial"/>
        </w:rPr>
        <w:t>Popis cílů projektu</w:t>
      </w:r>
      <w:bookmarkEnd w:id="3"/>
    </w:p>
    <w:p w:rsidR="000F54BC" w:rsidRPr="00DB7ED7" w:rsidRDefault="000F54BC" w:rsidP="000F54BC">
      <w:r>
        <w:t xml:space="preserve">Hlavním cílem je zateplení </w:t>
      </w:r>
      <w:r w:rsidRPr="0096049F">
        <w:t>objektu</w:t>
      </w:r>
      <w:r>
        <w:t xml:space="preserve"> a tím snížení nákladů na vytápění, energetické náročnosti a současně i snížení emisí CO2. </w:t>
      </w:r>
    </w:p>
    <w:p w:rsidR="000F54BC" w:rsidRDefault="000F54BC" w:rsidP="000F54BC">
      <w:pPr>
        <w:pStyle w:val="Nadpis2"/>
        <w:numPr>
          <w:ilvl w:val="0"/>
          <w:numId w:val="0"/>
        </w:numPr>
        <w:ind w:left="357" w:right="567" w:hanging="357"/>
        <w:rPr>
          <w:rFonts w:cs="Arial"/>
        </w:rPr>
      </w:pPr>
      <w:r>
        <w:rPr>
          <w:rFonts w:cs="Arial"/>
        </w:rPr>
        <w:t>Dopad na životní prostředí</w:t>
      </w:r>
    </w:p>
    <w:p w:rsidR="000F54BC" w:rsidRDefault="000F54BC" w:rsidP="000F54BC">
      <w:pPr>
        <w:spacing w:after="0"/>
      </w:pPr>
      <w:r>
        <w:t>V průběhu stavby je nutno počítat s přechodnou zvýšenou hlukovou zátěží a s odpady vznikajícími při realizaci stavby. Po dokončení nebude mít stavba negativní dopad na životní prostředí.</w:t>
      </w:r>
    </w:p>
    <w:p w:rsidR="000F54BC" w:rsidRPr="00B744BA" w:rsidRDefault="000F54BC" w:rsidP="000F54BC">
      <w:pPr>
        <w:pStyle w:val="Nadpis2"/>
        <w:numPr>
          <w:ilvl w:val="0"/>
          <w:numId w:val="0"/>
        </w:numPr>
        <w:ind w:left="357" w:right="567" w:hanging="357"/>
        <w:rPr>
          <w:rFonts w:cs="Arial"/>
        </w:rPr>
      </w:pPr>
      <w:bookmarkStart w:id="4" w:name="_Toc505673822"/>
      <w:r w:rsidRPr="00B744BA">
        <w:rPr>
          <w:rFonts w:cs="Arial"/>
        </w:rPr>
        <w:t>Fotografická dokumentace</w:t>
      </w:r>
      <w:bookmarkEnd w:id="4"/>
    </w:p>
    <w:p w:rsidR="000F54BC" w:rsidRDefault="000F54BC" w:rsidP="000F54BC">
      <w:pPr>
        <w:ind w:right="567"/>
        <w:rPr>
          <w:rFonts w:cs="Arial"/>
        </w:rPr>
      </w:pPr>
      <w:r w:rsidRPr="00B744BA">
        <w:rPr>
          <w:rFonts w:cs="Arial"/>
        </w:rPr>
        <w:t>Fotografická dokumentace</w:t>
      </w:r>
      <w:r>
        <w:rPr>
          <w:rFonts w:cs="Arial"/>
        </w:rPr>
        <w:t>:</w:t>
      </w:r>
    </w:p>
    <w:p w:rsidR="000F54BC" w:rsidRDefault="000F54BC" w:rsidP="000F54BC">
      <w:pPr>
        <w:ind w:right="567"/>
        <w:rPr>
          <w:rFonts w:cs="Arial"/>
        </w:rPr>
      </w:pPr>
      <w:r>
        <w:rPr>
          <w:rFonts w:cs="Arial"/>
        </w:rPr>
        <w:t xml:space="preserve">Obr. č. 1 - celkový pohled – budova ul. Výstavní </w:t>
      </w:r>
      <w:proofErr w:type="spellStart"/>
      <w:r>
        <w:rPr>
          <w:rFonts w:cs="Arial"/>
        </w:rPr>
        <w:t>č.p</w:t>
      </w:r>
      <w:proofErr w:type="spellEnd"/>
      <w:r>
        <w:rPr>
          <w:rFonts w:cs="Arial"/>
        </w:rPr>
        <w:t xml:space="preserve"> 1144, Ostrava Vítkovice:</w:t>
      </w:r>
    </w:p>
    <w:p w:rsidR="000F54BC" w:rsidRDefault="000F54BC" w:rsidP="000F54BC">
      <w:pPr>
        <w:ind w:right="567"/>
        <w:jc w:val="center"/>
        <w:rPr>
          <w:rFonts w:cs="Arial"/>
        </w:rPr>
      </w:pPr>
      <w:r>
        <w:rPr>
          <w:rFonts w:cs="Arial"/>
          <w:noProof/>
          <w:lang w:eastAsia="cs-CZ"/>
        </w:rPr>
        <w:drawing>
          <wp:inline distT="0" distB="0" distL="0" distR="0" wp14:anchorId="3FF8AE21" wp14:editId="423D04E6">
            <wp:extent cx="2200275" cy="2244659"/>
            <wp:effectExtent l="0" t="0" r="0" b="381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1_IMG_085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174" cy="2247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4BC" w:rsidRPr="00AB0B73" w:rsidRDefault="000F54BC" w:rsidP="00AB0B73">
      <w:pPr>
        <w:jc w:val="both"/>
      </w:pPr>
    </w:p>
    <w:sectPr w:rsidR="000F54BC" w:rsidRPr="00AB0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401" w:rsidRDefault="00E24401" w:rsidP="000F54BC">
      <w:pPr>
        <w:spacing w:after="0" w:line="240" w:lineRule="auto"/>
      </w:pPr>
      <w:r>
        <w:separator/>
      </w:r>
    </w:p>
  </w:endnote>
  <w:endnote w:type="continuationSeparator" w:id="0">
    <w:p w:rsidR="00E24401" w:rsidRDefault="00E24401" w:rsidP="000F5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401" w:rsidRDefault="00E24401" w:rsidP="000F54BC">
      <w:pPr>
        <w:spacing w:after="0" w:line="240" w:lineRule="auto"/>
      </w:pPr>
      <w:r>
        <w:separator/>
      </w:r>
    </w:p>
  </w:footnote>
  <w:footnote w:type="continuationSeparator" w:id="0">
    <w:p w:rsidR="00E24401" w:rsidRDefault="00E24401" w:rsidP="000F54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6761D"/>
    <w:multiLevelType w:val="multilevel"/>
    <w:tmpl w:val="909E64BC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135"/>
        </w:tabs>
        <w:ind w:left="1135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512A79C5"/>
    <w:multiLevelType w:val="hybridMultilevel"/>
    <w:tmpl w:val="A52E72F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2"/>
    </w:lvlOverride>
    <w:lvlOverride w:ilvl="1">
      <w:startOverride w:val="2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B73"/>
    <w:rsid w:val="000F54BC"/>
    <w:rsid w:val="00156BC7"/>
    <w:rsid w:val="001E503D"/>
    <w:rsid w:val="005609BB"/>
    <w:rsid w:val="0094635B"/>
    <w:rsid w:val="00AA4CF0"/>
    <w:rsid w:val="00AB0B73"/>
    <w:rsid w:val="00D67861"/>
    <w:rsid w:val="00E24401"/>
    <w:rsid w:val="00FC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517FF"/>
  <w15:chartTrackingRefBased/>
  <w15:docId w15:val="{8F3EEB10-9F6A-47C7-AD6B-879417EB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F54BC"/>
    <w:pPr>
      <w:keepNext/>
      <w:keepLines/>
      <w:numPr>
        <w:numId w:val="1"/>
      </w:numPr>
      <w:spacing w:before="480" w:after="0" w:line="276" w:lineRule="auto"/>
      <w:ind w:left="357" w:hanging="357"/>
      <w:jc w:val="both"/>
      <w:outlineLvl w:val="0"/>
    </w:pPr>
    <w:rPr>
      <w:rFonts w:ascii="Arial" w:eastAsiaTheme="majorEastAsia" w:hAnsi="Arial" w:cstheme="majorBidi"/>
      <w:b/>
      <w:bCs/>
      <w:caps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F54BC"/>
    <w:pPr>
      <w:keepNext/>
      <w:keepLines/>
      <w:numPr>
        <w:ilvl w:val="1"/>
        <w:numId w:val="1"/>
      </w:numPr>
      <w:spacing w:before="200" w:after="0" w:line="276" w:lineRule="auto"/>
      <w:ind w:left="357" w:hanging="357"/>
      <w:jc w:val="both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F54BC"/>
    <w:pPr>
      <w:keepNext/>
      <w:keepLines/>
      <w:numPr>
        <w:ilvl w:val="2"/>
        <w:numId w:val="1"/>
      </w:numPr>
      <w:spacing w:before="200" w:after="0" w:line="276" w:lineRule="auto"/>
      <w:jc w:val="both"/>
      <w:outlineLvl w:val="2"/>
    </w:pPr>
    <w:rPr>
      <w:rFonts w:ascii="Arial" w:eastAsiaTheme="majorEastAsia" w:hAnsi="Arial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F54BC"/>
    <w:pPr>
      <w:keepNext/>
      <w:keepLines/>
      <w:numPr>
        <w:ilvl w:val="3"/>
        <w:numId w:val="1"/>
      </w:numPr>
      <w:spacing w:before="200" w:after="0" w:line="276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F54BC"/>
    <w:pPr>
      <w:keepNext/>
      <w:keepLines/>
      <w:numPr>
        <w:ilvl w:val="4"/>
        <w:numId w:val="1"/>
      </w:numPr>
      <w:spacing w:before="200" w:after="0" w:line="276" w:lineRule="auto"/>
      <w:jc w:val="both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F54BC"/>
    <w:pPr>
      <w:keepNext/>
      <w:keepLines/>
      <w:numPr>
        <w:ilvl w:val="5"/>
        <w:numId w:val="1"/>
      </w:numPr>
      <w:spacing w:before="200" w:after="0" w:line="276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F54BC"/>
    <w:pPr>
      <w:keepNext/>
      <w:keepLines/>
      <w:numPr>
        <w:ilvl w:val="6"/>
        <w:numId w:val="1"/>
      </w:numPr>
      <w:spacing w:before="200" w:after="0" w:line="27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F54BC"/>
    <w:pPr>
      <w:keepNext/>
      <w:keepLines/>
      <w:numPr>
        <w:ilvl w:val="7"/>
        <w:numId w:val="1"/>
      </w:numPr>
      <w:spacing w:before="200" w:after="0" w:line="276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F54BC"/>
    <w:pPr>
      <w:keepNext/>
      <w:keepLines/>
      <w:numPr>
        <w:ilvl w:val="8"/>
        <w:numId w:val="1"/>
      </w:numPr>
      <w:spacing w:before="200" w:after="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B0B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0F54BC"/>
    <w:rPr>
      <w:rFonts w:ascii="Arial" w:eastAsiaTheme="majorEastAsia" w:hAnsi="Arial" w:cstheme="majorBidi"/>
      <w:b/>
      <w:bCs/>
      <w:caps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F54BC"/>
    <w:rPr>
      <w:rFonts w:ascii="Arial" w:eastAsiaTheme="majorEastAsia" w:hAnsi="Arial" w:cstheme="majorBidi"/>
      <w:b/>
      <w:bCs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F54BC"/>
    <w:rPr>
      <w:rFonts w:ascii="Arial" w:eastAsiaTheme="majorEastAsia" w:hAnsi="Arial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F54BC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F54B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F54B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F54B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F54B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F54B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F54BC"/>
    <w:pPr>
      <w:spacing w:before="120" w:after="200" w:line="276" w:lineRule="auto"/>
      <w:ind w:left="720"/>
      <w:contextualSpacing/>
      <w:jc w:val="both"/>
    </w:pPr>
    <w:rPr>
      <w:rFonts w:ascii="Arial" w:hAnsi="Arial"/>
    </w:rPr>
  </w:style>
  <w:style w:type="table" w:styleId="Mkatabulky">
    <w:name w:val="Table Grid"/>
    <w:aliases w:val="Tabulka seznamování"/>
    <w:basedOn w:val="Normlntabulka"/>
    <w:rsid w:val="000F5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ln"/>
    <w:link w:val="TextChar"/>
    <w:rsid w:val="000F54BC"/>
    <w:pPr>
      <w:spacing w:after="0" w:line="240" w:lineRule="auto"/>
      <w:ind w:firstLine="454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TextChar">
    <w:name w:val="Text Char"/>
    <w:link w:val="Text"/>
    <w:locked/>
    <w:rsid w:val="000F54BC"/>
    <w:rPr>
      <w:rFonts w:ascii="Arial" w:eastAsia="Times New Roman" w:hAnsi="Arial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542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Fajkus Martin</dc:creator>
  <cp:keywords/>
  <dc:description/>
  <cp:lastModifiedBy>Fajkus Martin</cp:lastModifiedBy>
  <cp:revision>5</cp:revision>
  <dcterms:created xsi:type="dcterms:W3CDTF">2021-02-10T12:03:00Z</dcterms:created>
  <dcterms:modified xsi:type="dcterms:W3CDTF">2021-02-10T12:51:00Z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8d3945-75f2-4356-9d46-a8fc77fa5e88_Enabled">
    <vt:lpwstr>true</vt:lpwstr>
  </property>
  <property fmtid="{D5CDD505-2E9C-101B-9397-08002B2CF9AE}" pid="3" name="MSIP_Label_b48d3945-75f2-4356-9d46-a8fc77fa5e88_SetDate">
    <vt:lpwstr>2021-02-10T12:16:33Z</vt:lpwstr>
  </property>
  <property fmtid="{D5CDD505-2E9C-101B-9397-08002B2CF9AE}" pid="4" name="MSIP_Label_b48d3945-75f2-4356-9d46-a8fc77fa5e88_Method">
    <vt:lpwstr>Privileged</vt:lpwstr>
  </property>
  <property fmtid="{D5CDD505-2E9C-101B-9397-08002B2CF9AE}" pid="5" name="MSIP_Label_b48d3945-75f2-4356-9d46-a8fc77fa5e88_Name">
    <vt:lpwstr>L00094</vt:lpwstr>
  </property>
  <property fmtid="{D5CDD505-2E9C-101B-9397-08002B2CF9AE}" pid="6" name="MSIP_Label_b48d3945-75f2-4356-9d46-a8fc77fa5e88_SiteId">
    <vt:lpwstr>b233f9e1-5599-4693-9cef-38858fe25406</vt:lpwstr>
  </property>
  <property fmtid="{D5CDD505-2E9C-101B-9397-08002B2CF9AE}" pid="7" name="MSIP_Label_b48d3945-75f2-4356-9d46-a8fc77fa5e88_ActionId">
    <vt:lpwstr>344ea101-09fe-4ac1-b14b-a530b18046a4</vt:lpwstr>
  </property>
  <property fmtid="{D5CDD505-2E9C-101B-9397-08002B2CF9AE}" pid="8" name="MSIP_Label_b48d3945-75f2-4356-9d46-a8fc77fa5e88_ContentBits">
    <vt:lpwstr>0</vt:lpwstr>
  </property>
  <property fmtid="{D5CDD505-2E9C-101B-9397-08002B2CF9AE}" pid="9" name="DocumentClasification">
    <vt:lpwstr>Veřejné</vt:lpwstr>
  </property>
  <property fmtid="{D5CDD505-2E9C-101B-9397-08002B2CF9AE}" pid="10" name="CEZ_DLP">
    <vt:lpwstr>CEZ:CEZ-DS:D</vt:lpwstr>
  </property>
  <property fmtid="{D5CDD505-2E9C-101B-9397-08002B2CF9AE}" pid="11" name="CEZ_MIPLabelName">
    <vt:lpwstr>Public-CEZ-DS</vt:lpwstr>
  </property>
</Properties>
</file>